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E004A" w14:textId="4D8640CF" w:rsidR="00135A65" w:rsidRDefault="007502DF">
      <w:bookmarkStart w:id="0" w:name="_GoBack"/>
      <w:bookmarkEnd w:id="0"/>
      <w:r>
        <w:t xml:space="preserve">Some </w:t>
      </w:r>
      <w:r w:rsidR="005777F8">
        <w:t>N</w:t>
      </w:r>
      <w:r>
        <w:t>otes on The A7D Affair</w:t>
      </w:r>
    </w:p>
    <w:p w14:paraId="4F9B2BBD" w14:textId="0967DAD5" w:rsidR="00CF298E" w:rsidRDefault="00CF298E">
      <w:r w:rsidRPr="00B70169">
        <w:rPr>
          <w:b/>
          <w:bCs/>
        </w:rPr>
        <w:t>1.</w:t>
      </w:r>
      <w:r>
        <w:t xml:space="preserve"> </w:t>
      </w:r>
      <w:r w:rsidR="00563B60">
        <w:t xml:space="preserve">Diffusion of responsibility is mentioned in Question #6 at the end of The A7D Affair. </w:t>
      </w:r>
      <w:r>
        <w:t xml:space="preserve">Diffusion of responsibility occurs when the </w:t>
      </w:r>
      <w:r w:rsidR="008E31E3">
        <w:t>responsibility for action</w:t>
      </w:r>
      <w:r>
        <w:t xml:space="preserve"> spreads out among people, with each person assuming that their individual responsibility is lessened the more people that are involved. The example that</w:t>
      </w:r>
      <w:r w:rsidR="008E31E3">
        <w:t xml:space="preserve"> I</w:t>
      </w:r>
      <w:r>
        <w:t xml:space="preserve"> have used </w:t>
      </w:r>
      <w:r w:rsidR="008E31E3">
        <w:t xml:space="preserve">in the past </w:t>
      </w:r>
      <w:r>
        <w:t xml:space="preserve">in a face-to-face class is this: </w:t>
      </w:r>
    </w:p>
    <w:p w14:paraId="6DBDF17B" w14:textId="77777777" w:rsidR="00B70169" w:rsidRDefault="00B70169"/>
    <w:p w14:paraId="121B6A80" w14:textId="42CA3DF9" w:rsidR="007502DF" w:rsidRDefault="00CF298E">
      <w:r>
        <w:t xml:space="preserve">A. You are driving in rush hour traffic in Boston, creeping along with all the other cars. It’s been a long day and you just want to get to your destination. There are 4 lanes of stop-and-go traffic </w:t>
      </w:r>
      <w:r w:rsidR="00653D74">
        <w:t xml:space="preserve">heading </w:t>
      </w:r>
      <w:r>
        <w:t>in the same direction. You see an old man 100 yards in front of you standing by the side of his car with blinking lights on, trying to flag someone down. You look to each side of you</w:t>
      </w:r>
      <w:r w:rsidR="008E31E3">
        <w:t>, in front of you and behind you,</w:t>
      </w:r>
      <w:r>
        <w:t xml:space="preserve"> and you see </w:t>
      </w:r>
      <w:proofErr w:type="gramStart"/>
      <w:r>
        <w:t>all of</w:t>
      </w:r>
      <w:proofErr w:type="gramEnd"/>
      <w:r>
        <w:t xml:space="preserve"> these people who could stop for this old man. You see your responsibility as 1 divided by the 250 other drivers who could pull over and stop.</w:t>
      </w:r>
    </w:p>
    <w:p w14:paraId="6D3282DD" w14:textId="5D6B273B" w:rsidR="00CF298E" w:rsidRDefault="00CF298E">
      <w:r>
        <w:t xml:space="preserve">B. You are driving along a country road in Maine. It’s been a long day and you just want to get to your destination. You are the only car on the road. You see an old man 100 yards in front of you standing by the side of his car with blinking lights on, trying to flag someone down. You look around and realize that the responsibility is all on you. </w:t>
      </w:r>
    </w:p>
    <w:p w14:paraId="72CCE99B" w14:textId="673066C1" w:rsidR="00CF298E" w:rsidRDefault="00CF298E">
      <w:r>
        <w:t xml:space="preserve">In Situation A you might stop, but you are much, much more likely to stop in Situation B. In A. the responsibility is diffused </w:t>
      </w:r>
      <w:r w:rsidR="001479CC">
        <w:t>or spread out, but in B. it is not.</w:t>
      </w:r>
    </w:p>
    <w:p w14:paraId="46E2F898" w14:textId="1193475B" w:rsidR="001479CC" w:rsidRDefault="001479CC">
      <w:r>
        <w:t>You could probably think of many examples such as this one.</w:t>
      </w:r>
    </w:p>
    <w:p w14:paraId="5A252F05" w14:textId="77777777" w:rsidR="00563B60" w:rsidRDefault="00563B60"/>
    <w:p w14:paraId="5C1E0A54" w14:textId="741B6D8A" w:rsidR="001479CC" w:rsidRDefault="00563B60">
      <w:r w:rsidRPr="00B70169">
        <w:rPr>
          <w:b/>
          <w:bCs/>
        </w:rPr>
        <w:t>2.</w:t>
      </w:r>
      <w:r>
        <w:t xml:space="preserve"> </w:t>
      </w:r>
      <w:r w:rsidR="005A5701">
        <w:t xml:space="preserve">In </w:t>
      </w:r>
      <w:proofErr w:type="gramStart"/>
      <w:r w:rsidR="005A5701">
        <w:t>The</w:t>
      </w:r>
      <w:proofErr w:type="gramEnd"/>
      <w:r w:rsidR="005A5701">
        <w:t xml:space="preserve"> A7D Affair, there are a number of individuals who are mentioned by name. Here are some guess-</w:t>
      </w:r>
      <w:proofErr w:type="spellStart"/>
      <w:r w:rsidR="005A5701">
        <w:t>timated</w:t>
      </w:r>
      <w:proofErr w:type="spellEnd"/>
      <w:r w:rsidR="005A5701">
        <w:t xml:space="preserve"> annual compensation figures for each of them. As with </w:t>
      </w:r>
      <w:r w:rsidR="005A5701" w:rsidRPr="00653D74">
        <w:rPr>
          <w:i/>
          <w:iCs/>
        </w:rPr>
        <w:t>The Challenger</w:t>
      </w:r>
      <w:r w:rsidR="005A5701">
        <w:t xml:space="preserve"> case, in The A7D Affair, we are dealing with a company hierarchy that may have some impact on what happened. These salary figures are for 2020 in the Boston metropolitan area</w:t>
      </w:r>
      <w:r w:rsidR="008E31E3">
        <w:t>, not for Ohio in the 1960s</w:t>
      </w:r>
      <w:r w:rsidR="005A5701">
        <w:t>.</w:t>
      </w:r>
    </w:p>
    <w:p w14:paraId="43C34B4E" w14:textId="40FAD715" w:rsidR="005A5701" w:rsidRDefault="005A5701" w:rsidP="004F4886">
      <w:r w:rsidRPr="004F4886">
        <w:rPr>
          <w:b/>
          <w:bCs/>
        </w:rPr>
        <w:t>Russell Line</w:t>
      </w:r>
      <w:r>
        <w:t xml:space="preserve">, Manager, Goodrich Technical Services Section. He is the highest-ranking individual at the </w:t>
      </w:r>
      <w:r w:rsidR="004F4886">
        <w:tab/>
      </w:r>
      <w:r>
        <w:t xml:space="preserve">Troy, Ohio plant of B. F. Goodrich, where the case takes place. </w:t>
      </w:r>
      <w:r>
        <w:tab/>
      </w:r>
      <w:r>
        <w:tab/>
        <w:t>$625,000.</w:t>
      </w:r>
    </w:p>
    <w:p w14:paraId="4691608E" w14:textId="7095E18D" w:rsidR="005A5701" w:rsidRDefault="005A5701" w:rsidP="004F4886">
      <w:r w:rsidRPr="004F4886">
        <w:rPr>
          <w:b/>
          <w:bCs/>
        </w:rPr>
        <w:t>Russell Van Horn</w:t>
      </w:r>
      <w:r>
        <w:t xml:space="preserve">, Manager, Design Engineering. He is not mentioned by </w:t>
      </w:r>
      <w:proofErr w:type="gramStart"/>
      <w:r>
        <w:t>name</w:t>
      </w:r>
      <w:proofErr w:type="gramEnd"/>
      <w:r>
        <w:t xml:space="preserve"> but he is referenced by </w:t>
      </w:r>
      <w:r w:rsidR="004F4886">
        <w:tab/>
      </w:r>
      <w:r>
        <w:t xml:space="preserve">title. </w:t>
      </w:r>
      <w:r>
        <w:tab/>
      </w:r>
      <w:r>
        <w:tab/>
      </w:r>
      <w:r>
        <w:tab/>
        <w:t>$275,000.</w:t>
      </w:r>
    </w:p>
    <w:p w14:paraId="209BAE9F" w14:textId="4F321654" w:rsidR="005A5701" w:rsidRDefault="005A5701">
      <w:r w:rsidRPr="004F4886">
        <w:rPr>
          <w:b/>
          <w:bCs/>
        </w:rPr>
        <w:t>Robert Sink</w:t>
      </w:r>
      <w:r>
        <w:t>, Projects Manager. He gave John Warren the task of designing the brake system.</w:t>
      </w:r>
      <w:r>
        <w:tab/>
      </w:r>
      <w:r>
        <w:tab/>
      </w:r>
      <w:r>
        <w:tab/>
        <w:t>$220,000.</w:t>
      </w:r>
    </w:p>
    <w:p w14:paraId="4F8F6A9C" w14:textId="5B462BE9" w:rsidR="005A5701" w:rsidRDefault="005A5701">
      <w:r w:rsidRPr="004F4886">
        <w:rPr>
          <w:b/>
          <w:bCs/>
        </w:rPr>
        <w:t xml:space="preserve">H. C. “Bud” </w:t>
      </w:r>
      <w:proofErr w:type="spellStart"/>
      <w:r w:rsidRPr="004F4886">
        <w:rPr>
          <w:b/>
          <w:bCs/>
        </w:rPr>
        <w:t>Sunderman</w:t>
      </w:r>
      <w:proofErr w:type="spellEnd"/>
      <w:r>
        <w:t xml:space="preserve">, Chief Engineer. </w:t>
      </w:r>
      <w:r>
        <w:tab/>
      </w:r>
      <w:r>
        <w:tab/>
        <w:t>$215,000.</w:t>
      </w:r>
    </w:p>
    <w:p w14:paraId="661E5574" w14:textId="2ED99962" w:rsidR="005A5701" w:rsidRDefault="005A5701">
      <w:r w:rsidRPr="004F4886">
        <w:rPr>
          <w:b/>
          <w:bCs/>
        </w:rPr>
        <w:t>John Warren</w:t>
      </w:r>
      <w:r>
        <w:t xml:space="preserve">, Project Engineer. </w:t>
      </w:r>
      <w:r>
        <w:tab/>
      </w:r>
      <w:r>
        <w:tab/>
      </w:r>
      <w:r>
        <w:tab/>
        <w:t>$1</w:t>
      </w:r>
      <w:r w:rsidR="00653D74">
        <w:t>3</w:t>
      </w:r>
      <w:r>
        <w:t>5,000.</w:t>
      </w:r>
    </w:p>
    <w:p w14:paraId="5CA31855" w14:textId="2E0F6F53" w:rsidR="005A5701" w:rsidRDefault="005A5701">
      <w:r w:rsidRPr="004F4886">
        <w:rPr>
          <w:b/>
          <w:bCs/>
        </w:rPr>
        <w:t>Searle Lawson</w:t>
      </w:r>
      <w:r>
        <w:t xml:space="preserve">, Production Design. He is a recent college graduate who is tasked with putting together </w:t>
      </w:r>
      <w:r w:rsidR="004F4886">
        <w:tab/>
      </w:r>
      <w:r>
        <w:t xml:space="preserve">the prototype of the brake and running it through initial </w:t>
      </w:r>
      <w:proofErr w:type="gramStart"/>
      <w:r>
        <w:t>testing.</w:t>
      </w:r>
      <w:r w:rsidR="008E31E3">
        <w:t>*</w:t>
      </w:r>
      <w:proofErr w:type="gramEnd"/>
      <w:r>
        <w:t xml:space="preserve"> </w:t>
      </w:r>
      <w:r>
        <w:tab/>
      </w:r>
      <w:r>
        <w:tab/>
      </w:r>
      <w:r w:rsidR="004F4886">
        <w:t>$65,000.</w:t>
      </w:r>
    </w:p>
    <w:p w14:paraId="161E5B4A" w14:textId="77777777" w:rsidR="004F4886" w:rsidRDefault="004F4886">
      <w:r w:rsidRPr="004F4886">
        <w:rPr>
          <w:b/>
          <w:bCs/>
        </w:rPr>
        <w:t xml:space="preserve">Ralph </w:t>
      </w:r>
      <w:proofErr w:type="spellStart"/>
      <w:r w:rsidRPr="004F4886">
        <w:rPr>
          <w:b/>
          <w:bCs/>
        </w:rPr>
        <w:t>Gret</w:t>
      </w:r>
      <w:r>
        <w:rPr>
          <w:b/>
          <w:bCs/>
        </w:rPr>
        <w:t>z</w:t>
      </w:r>
      <w:r w:rsidRPr="004F4886">
        <w:rPr>
          <w:b/>
          <w:bCs/>
        </w:rPr>
        <w:t>inger</w:t>
      </w:r>
      <w:proofErr w:type="spellEnd"/>
      <w:r>
        <w:t xml:space="preserve">, Test Lab Supervisor. </w:t>
      </w:r>
      <w:r>
        <w:tab/>
      </w:r>
      <w:r>
        <w:tab/>
        <w:t>$97,500.</w:t>
      </w:r>
    </w:p>
    <w:p w14:paraId="59A2B63E" w14:textId="56964249" w:rsidR="004F4886" w:rsidRDefault="004F4886">
      <w:r w:rsidRPr="004F4886">
        <w:rPr>
          <w:b/>
          <w:bCs/>
        </w:rPr>
        <w:lastRenderedPageBreak/>
        <w:t xml:space="preserve">Kermit </w:t>
      </w:r>
      <w:proofErr w:type="spellStart"/>
      <w:r w:rsidRPr="004F4886">
        <w:rPr>
          <w:b/>
          <w:bCs/>
        </w:rPr>
        <w:t>Vandivier</w:t>
      </w:r>
      <w:proofErr w:type="spellEnd"/>
      <w:r>
        <w:t xml:space="preserve">, Data Analyst and Technical Writer. Note that in the 1960s it would have been very </w:t>
      </w:r>
      <w:r>
        <w:tab/>
        <w:t xml:space="preserve">possible to have this job without a college degree, but it would be very unlikely today. </w:t>
      </w:r>
      <w:proofErr w:type="spellStart"/>
      <w:r>
        <w:t>Vandivier</w:t>
      </w:r>
      <w:proofErr w:type="spellEnd"/>
      <w:r>
        <w:t xml:space="preserve"> </w:t>
      </w:r>
      <w:r>
        <w:tab/>
        <w:t>has worked at the Troy plant for about 10 years.</w:t>
      </w:r>
      <w:r>
        <w:tab/>
      </w:r>
      <w:r>
        <w:tab/>
      </w:r>
      <w:r>
        <w:tab/>
        <w:t>$61,000.</w:t>
      </w:r>
      <w:r>
        <w:tab/>
      </w:r>
      <w:r>
        <w:tab/>
      </w:r>
    </w:p>
    <w:p w14:paraId="33FDDB8E" w14:textId="77777777" w:rsidR="001479CC" w:rsidRDefault="001479CC"/>
    <w:p w14:paraId="7C39078A" w14:textId="7218D264" w:rsidR="00CF298E" w:rsidRDefault="004F4886">
      <w:r>
        <w:t>Right at the end of the case, when Congress calls a hearing about The A7D Affair, a figure from the Akron, Ohio headquarters appears:</w:t>
      </w:r>
    </w:p>
    <w:p w14:paraId="3D4C306D" w14:textId="6CDDFE25" w:rsidR="004F4886" w:rsidRDefault="004F4886">
      <w:r w:rsidRPr="004F4886">
        <w:rPr>
          <w:b/>
          <w:bCs/>
        </w:rPr>
        <w:t>R. G. Jeter</w:t>
      </w:r>
      <w:r>
        <w:t>, Vice President and General Counsel.</w:t>
      </w:r>
      <w:r>
        <w:tab/>
      </w:r>
      <w:r>
        <w:tab/>
      </w:r>
      <w:r>
        <w:tab/>
        <w:t>$4,325,000.</w:t>
      </w:r>
    </w:p>
    <w:p w14:paraId="74D4765C" w14:textId="15CD9FC2" w:rsidR="004F4886" w:rsidRDefault="004F4886"/>
    <w:p w14:paraId="30F2BB97" w14:textId="77777777" w:rsidR="00DF211A" w:rsidRDefault="004F4886">
      <w:r>
        <w:t xml:space="preserve">Obviously, these compensation packages are not definitive numbers, but it is helpful to read the case with an understanding of how these individuals fit into the company hierarchy and what their compensation is like. It brings up the question of how much </w:t>
      </w:r>
      <w:proofErr w:type="gramStart"/>
      <w:r>
        <w:t>does our salary et al. influence</w:t>
      </w:r>
      <w:proofErr w:type="gramEnd"/>
      <w:r>
        <w:t xml:space="preserve"> our actions on the job. </w:t>
      </w:r>
    </w:p>
    <w:p w14:paraId="19467038" w14:textId="237B81C8" w:rsidR="004F4886" w:rsidRDefault="00DF211A">
      <w:r>
        <w:t xml:space="preserve">Here is one (of many) examples of how our salaries and company standing affect our actions: For most people, quitting a job that pays you a minimum wage is very different from quitting a job that pays you a very “good” salary and is very, very different from quitting a job that pays you extremely well. Any one of us would think twice (or six times) before quitting a job that paid us $782,000 a year with some stock options and an expense account thrown in. </w:t>
      </w:r>
      <w:r w:rsidR="00653D74">
        <w:t>We might do whatever was necessary to hold onto that job.</w:t>
      </w:r>
    </w:p>
    <w:p w14:paraId="500652F0" w14:textId="1DA8A572" w:rsidR="00B70169" w:rsidRDefault="00B70169"/>
    <w:p w14:paraId="69DFBB3C" w14:textId="577D5222" w:rsidR="00B70169" w:rsidRDefault="008E31E3">
      <w:r>
        <w:t xml:space="preserve">* Searle Lawson’s age may also have some impact on the case. Many people make the somewhat illogical assumption that </w:t>
      </w:r>
      <w:r w:rsidR="000F2D15">
        <w:t>people who are older know more than people who are younger. Sometimes people who have just graduated college and who have learned the most recent technology can know significantly more than someone who may have been trained on outdated systems.</w:t>
      </w:r>
    </w:p>
    <w:p w14:paraId="20A5A724" w14:textId="0E09E50D" w:rsidR="000F2D15" w:rsidRDefault="000F2D15"/>
    <w:p w14:paraId="2CA4D673" w14:textId="77777777" w:rsidR="000F2D15" w:rsidRDefault="000F2D15"/>
    <w:p w14:paraId="08CA46ED" w14:textId="76E6B676" w:rsidR="00B70169" w:rsidRDefault="00B70169">
      <w:r>
        <w:t>3. Note that many of the Whistleblower Protection Acts that are in place today were not available to employees back in the 1960s when this case takes place. Many of the Federal Reporting Procedures were also not around back then. (Some evolved from this case and other similar cases.)</w:t>
      </w:r>
    </w:p>
    <w:p w14:paraId="0BF2D0E5" w14:textId="7D4496C3" w:rsidR="00B70169" w:rsidRDefault="00B70169"/>
    <w:p w14:paraId="4B58B22C" w14:textId="24B81B3A" w:rsidR="00B70169" w:rsidRDefault="00B70169"/>
    <w:p w14:paraId="45F9405C" w14:textId="0D343A05" w:rsidR="00B70169" w:rsidRDefault="00B70169">
      <w:r>
        <w:t xml:space="preserve">4. Eventually, you will write about this case and you will apply the different ethical systems that we have studied in the last few weeks to the case, so please be aware of this as you read the case. </w:t>
      </w:r>
    </w:p>
    <w:sectPr w:rsidR="00B701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DF"/>
    <w:rsid w:val="000F2D15"/>
    <w:rsid w:val="00135A65"/>
    <w:rsid w:val="001479CC"/>
    <w:rsid w:val="004F4886"/>
    <w:rsid w:val="00563B60"/>
    <w:rsid w:val="005777F8"/>
    <w:rsid w:val="005A5701"/>
    <w:rsid w:val="00653D74"/>
    <w:rsid w:val="007502DF"/>
    <w:rsid w:val="008E31E3"/>
    <w:rsid w:val="00A511DF"/>
    <w:rsid w:val="00B70169"/>
    <w:rsid w:val="00CF298E"/>
    <w:rsid w:val="00DF21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17BE6"/>
  <w15:chartTrackingRefBased/>
  <w15:docId w15:val="{CF777B49-C28F-4A8B-91CC-D7D65B308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Ripley, Jonathan</dc:creator>
  <cp:keywords/>
  <dc:description/>
  <cp:lastModifiedBy>Alshareef, Sultan K.</cp:lastModifiedBy>
  <cp:revision>2</cp:revision>
  <dcterms:created xsi:type="dcterms:W3CDTF">2020-06-12T17:58:00Z</dcterms:created>
  <dcterms:modified xsi:type="dcterms:W3CDTF">2020-06-12T17:58:00Z</dcterms:modified>
</cp:coreProperties>
</file>